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2AD83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国有资产管理处（招投标中心）归档档案类目与范围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28" w:type="dxa"/>
        <w:tblInd w:w="-5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8"/>
        <w:gridCol w:w="600"/>
        <w:gridCol w:w="6684"/>
        <w:gridCol w:w="1416"/>
      </w:tblGrid>
      <w:tr w14:paraId="523050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4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70972">
            <w:pPr>
              <w:spacing w:line="240" w:lineRule="atLeas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28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CC98F9">
            <w:pPr>
              <w:spacing w:line="240" w:lineRule="atLeas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7A98645">
            <w:pPr>
              <w:spacing w:line="240" w:lineRule="atLeast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55059D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CE31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综合</w:t>
            </w:r>
          </w:p>
          <w:p w14:paraId="06C2D24E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SB11</w:t>
            </w:r>
          </w:p>
          <w:p w14:paraId="01B103D3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2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FD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关于国有资产、招标采购、房产管理的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7A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FF0000"/>
              </w:rPr>
            </w:pPr>
          </w:p>
        </w:tc>
      </w:tr>
      <w:tr w14:paraId="04E35F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CE57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D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CA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9E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E319B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CF556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0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03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63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2304A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2A3CE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22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E9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国有资产、招标采购、房产管理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工作计划、总结、报告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79EA54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E4238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07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B2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向上级请示、报告及上级批复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17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31785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734DF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4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F5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年度资产配置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计划、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预算材料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B7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  <w:t>30年</w:t>
            </w:r>
          </w:p>
        </w:tc>
      </w:tr>
      <w:tr w14:paraId="2A6F37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D9A7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E3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C1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仪器设备移交清册及调拨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报废、报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损材料及上级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批复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8A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  <w:t>30年</w:t>
            </w:r>
          </w:p>
        </w:tc>
      </w:tr>
      <w:tr w14:paraId="3C700B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F1649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8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A0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国有资产、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仪器设备年度统计材料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57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  <w:t>30年</w:t>
            </w:r>
          </w:p>
        </w:tc>
      </w:tr>
      <w:tr w14:paraId="18B7A4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5D3F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B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6E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出租资产的审批和备案材料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00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8F540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CE9E3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32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6B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9E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3F4AC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2054A2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仪器设备</w:t>
            </w:r>
          </w:p>
          <w:p w14:paraId="7D2E5FC8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项目</w:t>
            </w:r>
          </w:p>
          <w:p w14:paraId="5733D5C0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SB12</w:t>
            </w:r>
          </w:p>
          <w:p w14:paraId="0C6EE2D4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7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36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购置审批材料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市场调研报告、论证报告、会议记录和纪要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0B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30年</w:t>
            </w:r>
          </w:p>
        </w:tc>
      </w:tr>
      <w:tr w14:paraId="15108F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B25CC4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04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DD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进口设备过程中有关的商务文件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15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30年</w:t>
            </w:r>
          </w:p>
        </w:tc>
      </w:tr>
      <w:tr w14:paraId="2923D7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2568A5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D7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08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开箱记录及装箱单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D7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5E1694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8A7F06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D3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F7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安装、调试记录和移交材料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01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79FE60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2EBD7C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1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E4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验收报告及相关文件材料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04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699D6E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00D45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50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96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设备说明书及全套随机材料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A8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3C6EB5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3403F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3E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0C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使用、检修、故障事故记录（设备履历书）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AB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7C3BC7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8E018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C9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04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重大事故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的调查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分析处理报告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AA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454567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C3DDD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2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6F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技术改造和开发过程中形成的材料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2F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1B7AE3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13B2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B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C3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仪器设备技术、质量异议的处理结果材料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A8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526569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C2AA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E0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CB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其他具有保存价值的材料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0C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与设备共存</w:t>
            </w:r>
          </w:p>
        </w:tc>
      </w:tr>
      <w:tr w14:paraId="69959A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AAA270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招投标</w:t>
            </w:r>
          </w:p>
          <w:p w14:paraId="1E5EFE0C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SB13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D9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25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招投标项目的备案登记材料、资格预审材料、开评标材料、中标候选人公示及合同材料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B20D5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944DC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EA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74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招投标工作统计年报表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FB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E789E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640B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B1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3C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DC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34BF90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B6B79">
            <w:pPr>
              <w:pStyle w:val="5"/>
              <w:spacing w:line="240" w:lineRule="atLeast"/>
              <w:jc w:val="center"/>
              <w:outlineLvl w:val="0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房产及</w:t>
            </w:r>
          </w:p>
          <w:p w14:paraId="595D8CB0">
            <w:pPr>
              <w:pStyle w:val="5"/>
              <w:spacing w:line="240" w:lineRule="atLeast"/>
              <w:jc w:val="center"/>
              <w:outlineLvl w:val="0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土地管理</w:t>
            </w:r>
          </w:p>
          <w:p w14:paraId="485A7B0F">
            <w:pPr>
              <w:pStyle w:val="5"/>
              <w:spacing w:line="240" w:lineRule="atLeast"/>
              <w:jc w:val="center"/>
              <w:outlineLvl w:val="0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SB14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29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6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公有房屋管理、分配、调整工作形成的文件材料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C6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AF94E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2F0CB0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95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A3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教师公寓、教工宿舍租赁及其他校内住房管理形成的材料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A8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42084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67C407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D4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BE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土地管理形成的材料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79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D6EF9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A51C">
            <w:pPr>
              <w:spacing w:line="4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E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FD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92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04527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9290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1EE6E422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6E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72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D4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53389C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32699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0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58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F2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B4283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315B2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477370A3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6D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40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A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135F7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7AE5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C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2C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8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103A61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5AE70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2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28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3B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3FD37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1106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3A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6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C0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F8AAB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756CB">
            <w:pPr>
              <w:spacing w:line="24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7F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BC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其他具有保存价值的实物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E2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4C34C149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213" w:right="1519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hhMGJjOGUxYWNlZmYwNTAwYjMyMTZhZGE5N2YxNTQifQ=="/>
  </w:docVars>
  <w:rsids>
    <w:rsidRoot w:val="1567099B"/>
    <w:rsid w:val="000C14B4"/>
    <w:rsid w:val="00147F8A"/>
    <w:rsid w:val="005069EB"/>
    <w:rsid w:val="00506F27"/>
    <w:rsid w:val="00563274"/>
    <w:rsid w:val="00596BD7"/>
    <w:rsid w:val="00633C11"/>
    <w:rsid w:val="007A531B"/>
    <w:rsid w:val="00930712"/>
    <w:rsid w:val="00AB4908"/>
    <w:rsid w:val="00B6652F"/>
    <w:rsid w:val="00E42AD4"/>
    <w:rsid w:val="01E82ECD"/>
    <w:rsid w:val="02852330"/>
    <w:rsid w:val="02F27FB9"/>
    <w:rsid w:val="0449699A"/>
    <w:rsid w:val="06B93983"/>
    <w:rsid w:val="06E119C3"/>
    <w:rsid w:val="07CB588E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8F24EF"/>
    <w:rsid w:val="29E5615E"/>
    <w:rsid w:val="2A832D34"/>
    <w:rsid w:val="2AEA34F2"/>
    <w:rsid w:val="2C182C24"/>
    <w:rsid w:val="2EED2816"/>
    <w:rsid w:val="2EF41873"/>
    <w:rsid w:val="2F4822C9"/>
    <w:rsid w:val="2FA22A33"/>
    <w:rsid w:val="31132938"/>
    <w:rsid w:val="33D47A42"/>
    <w:rsid w:val="3412652B"/>
    <w:rsid w:val="36970989"/>
    <w:rsid w:val="36F62AE0"/>
    <w:rsid w:val="37E063CA"/>
    <w:rsid w:val="37F35E1B"/>
    <w:rsid w:val="38212981"/>
    <w:rsid w:val="383E32D2"/>
    <w:rsid w:val="38E07610"/>
    <w:rsid w:val="3BF20CEE"/>
    <w:rsid w:val="3BFC51A9"/>
    <w:rsid w:val="3D623944"/>
    <w:rsid w:val="3F22172E"/>
    <w:rsid w:val="3F6B309D"/>
    <w:rsid w:val="40D96C07"/>
    <w:rsid w:val="412E22B8"/>
    <w:rsid w:val="42D77239"/>
    <w:rsid w:val="44BF7173"/>
    <w:rsid w:val="44EB4E03"/>
    <w:rsid w:val="45093C5A"/>
    <w:rsid w:val="45F2595D"/>
    <w:rsid w:val="46DA5DF7"/>
    <w:rsid w:val="48274C8F"/>
    <w:rsid w:val="482E410A"/>
    <w:rsid w:val="48D13C35"/>
    <w:rsid w:val="4CD63E9B"/>
    <w:rsid w:val="4ECF0F8A"/>
    <w:rsid w:val="4ED35788"/>
    <w:rsid w:val="507B2CC6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8E8690A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3C5D83"/>
    <w:rsid w:val="72451265"/>
    <w:rsid w:val="725327A6"/>
    <w:rsid w:val="761920DD"/>
    <w:rsid w:val="76985EA2"/>
    <w:rsid w:val="76C016AD"/>
    <w:rsid w:val="7C8F0691"/>
    <w:rsid w:val="7D5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autoRedefine/>
    <w:uiPriority w:val="99"/>
    <w:rPr>
      <w:rFonts w:ascii="黑体" w:hAnsi="黑体" w:eastAsia="黑体" w:cs="黑体"/>
      <w:b/>
      <w:bCs/>
      <w:sz w:val="30"/>
      <w:szCs w:val="30"/>
      <w:lang w:val="zh-CN"/>
    </w:rPr>
  </w:style>
  <w:style w:type="paragraph" w:styleId="5">
    <w:name w:val="Plain Text"/>
    <w:basedOn w:val="1"/>
    <w:link w:val="15"/>
    <w:autoRedefine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Heading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Body Text Char"/>
    <w:basedOn w:val="11"/>
    <w:link w:val="4"/>
    <w:semiHidden/>
    <w:qFormat/>
    <w:uiPriority w:val="99"/>
    <w:rPr>
      <w:szCs w:val="24"/>
    </w:rPr>
  </w:style>
  <w:style w:type="character" w:customStyle="1" w:styleId="15">
    <w:name w:val="Plain Text Char"/>
    <w:basedOn w:val="11"/>
    <w:link w:val="5"/>
    <w:semiHidden/>
    <w:qFormat/>
    <w:uiPriority w:val="99"/>
    <w:rPr>
      <w:rFonts w:ascii="宋体" w:hAnsi="Courier New" w:cs="Courier New"/>
      <w:szCs w:val="21"/>
    </w:rPr>
  </w:style>
  <w:style w:type="character" w:customStyle="1" w:styleId="16">
    <w:name w:val="Footer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Header Char"/>
    <w:basedOn w:val="11"/>
    <w:link w:val="7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8">
    <w:name w:val="Table Paragraph"/>
    <w:basedOn w:val="1"/>
    <w:autoRedefine/>
    <w:qFormat/>
    <w:uiPriority w:val="99"/>
    <w:rPr>
      <w:rFonts w:ascii="宋体" w:hAnsi="宋体" w:cs="宋体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Micorosoft</Company>
  <Pages>2</Pages>
  <Words>769</Words>
  <Characters>796</Characters>
  <Lines>0</Lines>
  <Paragraphs>0</Paragraphs>
  <TotalTime>0</TotalTime>
  <ScaleCrop>false</ScaleCrop>
  <LinksUpToDate>false</LinksUpToDate>
  <CharactersWithSpaces>796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2025-03-07T07:13:17Z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E046688CC0CB471297F01543551C17A3_13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