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教学质量监测与评估中心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565B9210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4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6"/>
        <w:gridCol w:w="624"/>
        <w:gridCol w:w="6780"/>
        <w:gridCol w:w="1440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C2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教学评估</w:t>
            </w:r>
          </w:p>
          <w:p w14:paraId="30B0B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JX1115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上级关于教育教学评估的文件材料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教育教学评估工作计划、总结、报告、规章制度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教育教学审核评估、专业认证、专业评估工作形成的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EE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质量监测</w:t>
            </w:r>
          </w:p>
          <w:p w14:paraId="1C065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JX1116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教学督导、质量监控与评价工作计划、总结、报告、规章制度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教学督导材料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教学质量报告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BFF26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7C20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F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5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教师评学材料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B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 w14:paraId="42B181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65B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A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03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领导干部听课安排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01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10年</w:t>
            </w:r>
          </w:p>
        </w:tc>
      </w:tr>
      <w:tr w14:paraId="02E91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C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9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0A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D9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86719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2FB7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56321B4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A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9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12B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46A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4C15C2C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AB4A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6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电子</w:t>
            </w:r>
          </w:p>
          <w:p w14:paraId="4ED9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DZ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B5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4A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教学状态数据报表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2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永久</w:t>
            </w:r>
          </w:p>
        </w:tc>
      </w:tr>
    </w:tbl>
    <w:p w14:paraId="7E7AAA92">
      <w:pPr>
        <w:spacing w:line="0" w:lineRule="atLeast"/>
        <w:jc w:val="center"/>
        <w:rPr>
          <w:rFonts w:hint="eastAsia" w:ascii="仿宋_GB2312" w:eastAsia="仿宋_GB2312"/>
          <w:b/>
          <w:bCs/>
          <w:sz w:val="24"/>
          <w:lang w:val="en-US" w:eastAsia="zh-CN"/>
        </w:rPr>
      </w:pPr>
    </w:p>
    <w:p w14:paraId="100B9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422" w:firstLineChars="150"/>
        <w:jc w:val="left"/>
        <w:textAlignment w:val="auto"/>
        <w:rPr>
          <w:rFonts w:hint="default" w:ascii="楷体" w:hAnsi="楷体" w:eastAsia="楷体" w:cs="楷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28"/>
          <w:szCs w:val="28"/>
          <w:lang w:val="en-US" w:eastAsia="zh-CN" w:bidi="ar-SA"/>
        </w:rPr>
        <w:t>另：“JX1212 专业、课程建设”中“专业动态调整材料”交教务处归档。</w:t>
      </w: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7AA7ED8"/>
    <w:rsid w:val="07E92107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38E79AB"/>
    <w:rsid w:val="148D3A92"/>
    <w:rsid w:val="1523533D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BD06E7A"/>
    <w:rsid w:val="1CCF2D24"/>
    <w:rsid w:val="1E8544DD"/>
    <w:rsid w:val="1FE1241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B7A4ACF"/>
    <w:rsid w:val="2C182C24"/>
    <w:rsid w:val="2EF41873"/>
    <w:rsid w:val="2F4822C9"/>
    <w:rsid w:val="31132938"/>
    <w:rsid w:val="33D47A42"/>
    <w:rsid w:val="341F312D"/>
    <w:rsid w:val="345333BD"/>
    <w:rsid w:val="36970989"/>
    <w:rsid w:val="36F62AE0"/>
    <w:rsid w:val="37E063CA"/>
    <w:rsid w:val="37F35E1B"/>
    <w:rsid w:val="38212981"/>
    <w:rsid w:val="38E07610"/>
    <w:rsid w:val="3A453A27"/>
    <w:rsid w:val="3BF20CEE"/>
    <w:rsid w:val="3BFC51A9"/>
    <w:rsid w:val="3C8B0C39"/>
    <w:rsid w:val="3F22172E"/>
    <w:rsid w:val="3F6B309D"/>
    <w:rsid w:val="40D96C07"/>
    <w:rsid w:val="412E22B8"/>
    <w:rsid w:val="41372C5C"/>
    <w:rsid w:val="44BF7173"/>
    <w:rsid w:val="45F2595D"/>
    <w:rsid w:val="46DA5DF7"/>
    <w:rsid w:val="482E410A"/>
    <w:rsid w:val="48D13C35"/>
    <w:rsid w:val="4CD63E9B"/>
    <w:rsid w:val="4E183617"/>
    <w:rsid w:val="4ECF0F8A"/>
    <w:rsid w:val="4ED35788"/>
    <w:rsid w:val="50BB0282"/>
    <w:rsid w:val="50C241EF"/>
    <w:rsid w:val="512A5408"/>
    <w:rsid w:val="54772368"/>
    <w:rsid w:val="549534E0"/>
    <w:rsid w:val="54FC486B"/>
    <w:rsid w:val="556B08BF"/>
    <w:rsid w:val="55E23E93"/>
    <w:rsid w:val="55E42029"/>
    <w:rsid w:val="56FA3DD1"/>
    <w:rsid w:val="597B0D40"/>
    <w:rsid w:val="5AD311EE"/>
    <w:rsid w:val="5BA00AE1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63B2C84"/>
    <w:rsid w:val="76985EA2"/>
    <w:rsid w:val="76A07A2B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449</Words>
  <Characters>476</Characters>
  <Lines>8</Lines>
  <Paragraphs>2</Paragraphs>
  <TotalTime>0</TotalTime>
  <ScaleCrop>false</ScaleCrop>
  <LinksUpToDate>false</LinksUpToDate>
  <CharactersWithSpaces>477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330DFE2C632049CFBCFAD1DABAE275C5_13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